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78A1" w14:textId="6C5D08C1" w:rsidR="005C369B" w:rsidRDefault="005C369B" w:rsidP="005C369B">
      <w:pPr>
        <w:pStyle w:val="Nadpis1"/>
      </w:pPr>
      <w:r w:rsidRPr="005C369B">
        <w:t xml:space="preserve">Příbor výrazně snížil množství odpadu. </w:t>
      </w:r>
      <w:r w:rsidR="00E62373">
        <w:br/>
      </w:r>
      <w:r w:rsidRPr="005C369B">
        <w:t>Funguje systém i spolupráce obyvatel</w:t>
      </w:r>
    </w:p>
    <w:p w14:paraId="31675CCC" w14:textId="42E9E4C7" w:rsidR="009B4A1D" w:rsidRPr="006530D8" w:rsidRDefault="006530D8" w:rsidP="00BB4A76">
      <w:r w:rsidRPr="006530D8">
        <w:t xml:space="preserve">V roce 2025 se Příboru podařilo dosáhnout skvělého výsledku – </w:t>
      </w:r>
      <w:r w:rsidRPr="006530D8">
        <w:rPr>
          <w:b/>
          <w:bCs/>
        </w:rPr>
        <w:t>produkce směsného a</w:t>
      </w:r>
      <w:r w:rsidR="00BB4A76">
        <w:rPr>
          <w:b/>
          <w:bCs/>
        </w:rPr>
        <w:t> </w:t>
      </w:r>
      <w:r w:rsidRPr="006530D8">
        <w:rPr>
          <w:b/>
          <w:bCs/>
        </w:rPr>
        <w:t>objemného odpadu klesla o 16 kg na osobu</w:t>
      </w:r>
      <w:r w:rsidRPr="006530D8">
        <w:t xml:space="preserve">, ze 170 kg na </w:t>
      </w:r>
      <w:r w:rsidRPr="006530D8">
        <w:rPr>
          <w:b/>
          <w:bCs/>
        </w:rPr>
        <w:t>154 kg na obyvatele za</w:t>
      </w:r>
      <w:r w:rsidR="00BB4A76">
        <w:rPr>
          <w:b/>
          <w:bCs/>
        </w:rPr>
        <w:t> </w:t>
      </w:r>
      <w:r w:rsidRPr="006530D8">
        <w:rPr>
          <w:b/>
          <w:bCs/>
        </w:rPr>
        <w:t>rok</w:t>
      </w:r>
      <w:r w:rsidRPr="006530D8">
        <w:t>. Město tak nejen splnilo zákonný limit 160 kg, ale zároveň potvrdilo, že nastavený systém odpadového hospodářství funguje.</w:t>
      </w:r>
      <w:r w:rsidR="009B4A1D">
        <w:t xml:space="preserve"> </w:t>
      </w:r>
      <w:r w:rsidR="009B4A1D" w:rsidRPr="009B4A1D">
        <w:t xml:space="preserve">Zároveň se podařilo </w:t>
      </w:r>
      <w:r w:rsidR="009B4A1D" w:rsidRPr="009B4A1D">
        <w:rPr>
          <w:b/>
          <w:bCs/>
        </w:rPr>
        <w:t xml:space="preserve">zvýšit míru třídění </w:t>
      </w:r>
      <w:r w:rsidR="009B4A1D">
        <w:rPr>
          <w:b/>
          <w:bCs/>
        </w:rPr>
        <w:br/>
      </w:r>
      <w:r w:rsidR="009B4A1D" w:rsidRPr="009B4A1D">
        <w:rPr>
          <w:b/>
          <w:bCs/>
        </w:rPr>
        <w:t>na 63 %</w:t>
      </w:r>
      <w:r w:rsidR="009B4A1D" w:rsidRPr="009B4A1D">
        <w:t>, čímž město splnilo legislativní cíl v oblasti odpadového hospodářství.</w:t>
      </w:r>
    </w:p>
    <w:p w14:paraId="32B32893" w14:textId="2265C646" w:rsidR="006530D8" w:rsidRPr="00AC3F6C" w:rsidRDefault="006530D8" w:rsidP="00BB4A76">
      <w:r w:rsidRPr="006530D8">
        <w:t xml:space="preserve">Za tímto výsledkem stojí každodenní drobná rozhodnutí obyvatel – od poctivého třídění </w:t>
      </w:r>
      <w:r w:rsidRPr="00AC3F6C">
        <w:t>až po</w:t>
      </w:r>
      <w:r w:rsidR="00BB4A76" w:rsidRPr="00AC3F6C">
        <w:t> </w:t>
      </w:r>
      <w:r w:rsidRPr="00AC3F6C">
        <w:t>předcházení vzniku odpadu.</w:t>
      </w:r>
    </w:p>
    <w:p w14:paraId="1E2863A0" w14:textId="528B49EB" w:rsidR="006530D8" w:rsidRDefault="006530D8" w:rsidP="00BB4A76">
      <w:r w:rsidRPr="00AC3F6C">
        <w:t>„</w:t>
      </w:r>
      <w:r w:rsidRPr="00AC3F6C">
        <w:rPr>
          <w:i/>
          <w:iCs/>
        </w:rPr>
        <w:t>Pokles o 16 kilogramů na obyvatele není náhoda. Ukazuje, že když mají lidé možnost třídit jednoduše a pohodlně, opravdu to dělají. Díky tomu se nám daří držet množství směsného odpadu pod stanoveným limitem a zlepšovat prostředí ve městě,“</w:t>
      </w:r>
      <w:r w:rsidRPr="00AC3F6C">
        <w:t xml:space="preserve"> říká starosta</w:t>
      </w:r>
      <w:r w:rsidR="00F6299D" w:rsidRPr="00AC3F6C">
        <w:t xml:space="preserve"> Ing. arch. Jan Malík</w:t>
      </w:r>
      <w:r w:rsidRPr="00AC3F6C">
        <w:t>.</w:t>
      </w:r>
    </w:p>
    <w:p w14:paraId="6BBC1BB0" w14:textId="570EDB73" w:rsidR="002E63E2" w:rsidRPr="0007619D" w:rsidRDefault="009B4A1D" w:rsidP="006530D8">
      <w:pPr>
        <w:jc w:val="left"/>
        <w:rPr>
          <w:b/>
          <w:bCs/>
        </w:rPr>
      </w:pPr>
      <w:r>
        <w:rPr>
          <w:b/>
          <w:bCs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86E2B5A" wp14:editId="6C1B9430">
            <wp:simplePos x="0" y="0"/>
            <wp:positionH relativeFrom="column">
              <wp:posOffset>117475</wp:posOffset>
            </wp:positionH>
            <wp:positionV relativeFrom="paragraph">
              <wp:posOffset>460375</wp:posOffset>
            </wp:positionV>
            <wp:extent cx="5683885" cy="3323590"/>
            <wp:effectExtent l="0" t="0" r="0" b="0"/>
            <wp:wrapTopAndBottom/>
            <wp:docPr id="2747265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26548" name="Obrázek 27472654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5" t="14333" r="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3323590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19D" w:rsidRPr="0007619D">
        <w:rPr>
          <w:b/>
          <w:bCs/>
          <w:noProof/>
        </w:rPr>
        <w:t>Meziroční srovnání odpadu na obyvatele:</w:t>
      </w:r>
      <w:r>
        <w:rPr>
          <w:b/>
          <w:bCs/>
          <w:noProof/>
        </w:rPr>
        <w:br/>
      </w:r>
    </w:p>
    <w:p w14:paraId="6B411C59" w14:textId="2E037E3E" w:rsidR="00520266" w:rsidRPr="00F6299D" w:rsidRDefault="00520266" w:rsidP="006530D8">
      <w:pPr>
        <w:jc w:val="left"/>
      </w:pPr>
    </w:p>
    <w:p w14:paraId="0E82AAE6" w14:textId="77777777" w:rsidR="006530D8" w:rsidRPr="006530D8" w:rsidRDefault="006530D8" w:rsidP="000E7081">
      <w:pPr>
        <w:pStyle w:val="Nadpis2"/>
      </w:pPr>
      <w:r w:rsidRPr="006530D8">
        <w:lastRenderedPageBreak/>
        <w:t>Systém, který lidem usnadňuje třídění</w:t>
      </w:r>
    </w:p>
    <w:p w14:paraId="45E2EEC1" w14:textId="5334996F" w:rsidR="006530D8" w:rsidRPr="006530D8" w:rsidRDefault="006530D8" w:rsidP="006530D8">
      <w:pPr>
        <w:jc w:val="left"/>
      </w:pPr>
      <w:r w:rsidRPr="006530D8">
        <w:t xml:space="preserve">Příbor dlouhodobě buduje odpadové hospodářství tak, aby bylo pro občany co nejjednodušší a </w:t>
      </w:r>
      <w:r w:rsidR="005324DF">
        <w:t>pohodlné</w:t>
      </w:r>
      <w:r w:rsidRPr="006530D8">
        <w:t>.</w:t>
      </w:r>
    </w:p>
    <w:p w14:paraId="2DEE3A9B" w14:textId="77777777" w:rsidR="006530D8" w:rsidRPr="000E7081" w:rsidRDefault="006530D8" w:rsidP="000E7081">
      <w:pPr>
        <w:pStyle w:val="Odstavecseseznamem"/>
        <w:numPr>
          <w:ilvl w:val="0"/>
          <w:numId w:val="20"/>
        </w:numPr>
      </w:pPr>
      <w:r w:rsidRPr="000E7081">
        <w:t xml:space="preserve">sběrná místa jsou rovnoměrně rozmístěna po celém městě </w:t>
      </w:r>
    </w:p>
    <w:p w14:paraId="274B13A4" w14:textId="77777777" w:rsidR="006530D8" w:rsidRPr="000E7081" w:rsidRDefault="006530D8" w:rsidP="000E7081">
      <w:pPr>
        <w:pStyle w:val="Odstavecseseznamem"/>
        <w:numPr>
          <w:ilvl w:val="0"/>
          <w:numId w:val="20"/>
        </w:numPr>
      </w:pPr>
      <w:r w:rsidRPr="000E7081">
        <w:t xml:space="preserve">lze třídit široké spektrum odpadů (plasty, papír, sklo, bioodpad, kuchyňský odpad, textil, oleje i elektro) </w:t>
      </w:r>
    </w:p>
    <w:p w14:paraId="063D516D" w14:textId="77777777" w:rsidR="006530D8" w:rsidRPr="000E7081" w:rsidRDefault="006530D8" w:rsidP="000E7081">
      <w:pPr>
        <w:pStyle w:val="Odstavecseseznamem"/>
        <w:numPr>
          <w:ilvl w:val="0"/>
          <w:numId w:val="20"/>
        </w:numPr>
      </w:pPr>
      <w:r w:rsidRPr="000E7081">
        <w:t xml:space="preserve">k dispozici je sběrný dvůr i re-use centrum </w:t>
      </w:r>
    </w:p>
    <w:p w14:paraId="796963B6" w14:textId="77777777" w:rsidR="006530D8" w:rsidRPr="006530D8" w:rsidRDefault="006530D8" w:rsidP="006530D8">
      <w:pPr>
        <w:jc w:val="left"/>
      </w:pPr>
      <w:r w:rsidRPr="006530D8">
        <w:t xml:space="preserve">Díky tomu je třídění </w:t>
      </w:r>
      <w:r w:rsidRPr="006530D8">
        <w:rPr>
          <w:b/>
          <w:bCs/>
        </w:rPr>
        <w:t>snadno dostupné pro každého</w:t>
      </w:r>
      <w:r w:rsidRPr="006530D8">
        <w:t xml:space="preserve"> a nevyžaduje složitá rozhodování – stačí si vybrat správnou nádobu.</w:t>
      </w:r>
    </w:p>
    <w:p w14:paraId="5B234842" w14:textId="2276F19E" w:rsidR="006530D8" w:rsidRPr="006530D8" w:rsidRDefault="006530D8" w:rsidP="006530D8">
      <w:pPr>
        <w:jc w:val="left"/>
      </w:pPr>
      <w:r w:rsidRPr="006530D8">
        <w:t>Právě jednoduchost a dostupnost jsou důvodem, proč systém dlouhodobě přináší výsledky.</w:t>
      </w:r>
    </w:p>
    <w:p w14:paraId="5A47E651" w14:textId="77777777" w:rsidR="006530D8" w:rsidRPr="006530D8" w:rsidRDefault="006530D8" w:rsidP="00103AB1">
      <w:pPr>
        <w:pStyle w:val="Nadpis2"/>
      </w:pPr>
      <w:r w:rsidRPr="006530D8">
        <w:t>Každý kilogram hraje roli</w:t>
      </w:r>
    </w:p>
    <w:p w14:paraId="135B8905" w14:textId="28D1DF9B" w:rsidR="006530D8" w:rsidRPr="006530D8" w:rsidRDefault="006530D8" w:rsidP="00BB4A76">
      <w:r w:rsidRPr="006530D8">
        <w:t>Pokles o 16 kg na osobu za rok je významný krok správným směrem.</w:t>
      </w:r>
      <w:r w:rsidR="00103AB1">
        <w:t xml:space="preserve"> </w:t>
      </w:r>
      <w:r w:rsidRPr="006530D8">
        <w:t>V přepočtu to znamená zhruba</w:t>
      </w:r>
      <w:r w:rsidRPr="00103AB1">
        <w:rPr>
          <w:b/>
          <w:bCs/>
        </w:rPr>
        <w:t xml:space="preserve"> o 1,3 kg odpadu méně měsíčně na každého obyvatele.</w:t>
      </w:r>
    </w:p>
    <w:p w14:paraId="39A44541" w14:textId="30C7A788" w:rsidR="006530D8" w:rsidRDefault="006530D8" w:rsidP="00BB4A76">
      <w:r w:rsidRPr="006530D8">
        <w:t>Právě tyto malé změny v každodenních návycích mají velký dopad – nejen na životní prostředí, ale i na náklady města.</w:t>
      </w:r>
    </w:p>
    <w:p w14:paraId="0B2E482F" w14:textId="77777777" w:rsidR="0030100F" w:rsidRDefault="0030100F" w:rsidP="009566EB">
      <w:pPr>
        <w:pStyle w:val="Nadpis2"/>
      </w:pPr>
      <w:r>
        <w:t xml:space="preserve">Shrnutí </w:t>
      </w:r>
      <w:r w:rsidR="009566EB" w:rsidRPr="009566EB">
        <w:t>třídění</w:t>
      </w:r>
      <w:r>
        <w:t xml:space="preserve"> všech odpadů ve městě</w:t>
      </w:r>
    </w:p>
    <w:p w14:paraId="5000EC9B" w14:textId="407C3BED" w:rsidR="0030100F" w:rsidRPr="0030100F" w:rsidRDefault="0030100F" w:rsidP="009566EB">
      <w:pPr>
        <w:pStyle w:val="Nadpis2"/>
        <w:rPr>
          <w:rFonts w:eastAsiaTheme="minorHAnsi" w:cstheme="minorBidi"/>
          <w:b w:val="0"/>
          <w:color w:val="auto"/>
          <w:sz w:val="22"/>
          <w:szCs w:val="24"/>
          <w:lang w:eastAsia="en-US"/>
        </w:rPr>
      </w:pPr>
      <w:r w:rsidRPr="0030100F"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>Připomínáme web životního prostředí</w:t>
      </w:r>
      <w:r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 xml:space="preserve"> </w:t>
      </w:r>
      <w:hyperlink r:id="rId12" w:history="1">
        <w:r w:rsidRPr="00CE431C">
          <w:rPr>
            <w:rStyle w:val="Hypertextovodkaz"/>
            <w:rFonts w:eastAsiaTheme="minorHAnsi" w:cstheme="minorBidi"/>
            <w:b w:val="0"/>
            <w:sz w:val="22"/>
            <w:szCs w:val="24"/>
            <w:lang w:eastAsia="en-US"/>
          </w:rPr>
          <w:t>zpo.pribor.eu</w:t>
        </w:r>
      </w:hyperlink>
      <w:r w:rsidRPr="0030100F"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>, kde jsou veškeré informace o</w:t>
      </w:r>
      <w:r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> </w:t>
      </w:r>
      <w:r w:rsidRPr="0030100F"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 xml:space="preserve">třídění odpadů i </w:t>
      </w:r>
      <w:r w:rsidR="00BB4A76"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 xml:space="preserve">o </w:t>
      </w:r>
      <w:r w:rsidRPr="0030100F"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 xml:space="preserve">dalších </w:t>
      </w:r>
      <w:r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>důležitých věcech jako jsou stanoviště nádob, svozy, kompostárna nebo sběrný dvůr s Re-use centrem pro využitelné</w:t>
      </w:r>
      <w:r w:rsidR="009566EB" w:rsidRPr="0030100F"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 xml:space="preserve"> </w:t>
      </w:r>
      <w:r>
        <w:rPr>
          <w:rFonts w:eastAsiaTheme="minorHAnsi" w:cstheme="minorBidi"/>
          <w:b w:val="0"/>
          <w:color w:val="auto"/>
          <w:sz w:val="22"/>
          <w:szCs w:val="24"/>
          <w:lang w:eastAsia="en-US"/>
        </w:rPr>
        <w:t>věci.</w:t>
      </w:r>
    </w:p>
    <w:p w14:paraId="7C54A19F" w14:textId="77777777" w:rsidR="0030100F" w:rsidRDefault="0030100F" w:rsidP="009566EB">
      <w:pPr>
        <w:pStyle w:val="Nadpis2"/>
      </w:pPr>
      <w:r>
        <w:t xml:space="preserve">Do žlutých nádob kromě plastu patří i nápojový karton a kovy </w:t>
      </w:r>
    </w:p>
    <w:p w14:paraId="293D284C" w14:textId="3A17B3C0" w:rsidR="009566EB" w:rsidRPr="009566EB" w:rsidRDefault="0030100F" w:rsidP="00BB4A76">
      <w:r>
        <w:t xml:space="preserve">Proto tam umisťujte </w:t>
      </w:r>
      <w:r w:rsidR="00570CA8">
        <w:t xml:space="preserve">nejen plast, ale i nápojové kartony od džusů a mléka, </w:t>
      </w:r>
      <w:r>
        <w:t>plechovky všeho typu</w:t>
      </w:r>
      <w:r w:rsidR="00BB4A76">
        <w:t xml:space="preserve"> – od rybiček, konzervy od zeleniny nebo krmiva pro domácí zvířata</w:t>
      </w:r>
      <w:r w:rsidR="00FF4822">
        <w:t xml:space="preserve">, </w:t>
      </w:r>
      <w:r w:rsidR="00FF4822" w:rsidRPr="00FF4822">
        <w:t>prázdné obaly od</w:t>
      </w:r>
      <w:r w:rsidR="00FF4822">
        <w:t> </w:t>
      </w:r>
      <w:r w:rsidR="00FF4822" w:rsidRPr="00FF4822">
        <w:t>sprejů (deodoranty, laky na vlasy, čističe) </w:t>
      </w:r>
      <w:r w:rsidR="00BB4A76">
        <w:t xml:space="preserve"> a také nápojové plechovky. Ty jsou zvlášť hodnotné, neboť jsou vyrobeny z </w:t>
      </w:r>
      <w:r w:rsidR="009566EB" w:rsidRPr="009566EB">
        <w:t>hliníku</w:t>
      </w:r>
      <w:r w:rsidR="00BB4A76">
        <w:t>.</w:t>
      </w:r>
    </w:p>
    <w:p w14:paraId="52A03D9A" w14:textId="77777777" w:rsidR="009566EB" w:rsidRPr="009566EB" w:rsidRDefault="009566EB" w:rsidP="009566EB">
      <w:pPr>
        <w:jc w:val="left"/>
        <w:rPr>
          <w:b/>
          <w:bCs/>
        </w:rPr>
      </w:pPr>
      <w:r w:rsidRPr="009566EB">
        <w:rPr>
          <w:b/>
          <w:bCs/>
        </w:rPr>
        <w:t>Proč má třídění hliníku smysl?</w:t>
      </w:r>
    </w:p>
    <w:p w14:paraId="68682505" w14:textId="77777777" w:rsidR="009566EB" w:rsidRPr="009566EB" w:rsidRDefault="009566EB" w:rsidP="009566EB">
      <w:pPr>
        <w:pStyle w:val="Odstavecseseznamem"/>
        <w:numPr>
          <w:ilvl w:val="0"/>
          <w:numId w:val="26"/>
        </w:numPr>
        <w:jc w:val="left"/>
      </w:pPr>
      <w:r w:rsidRPr="009566EB">
        <w:t xml:space="preserve">lze ho recyklovat opakovaně bez ztráty kvality </w:t>
      </w:r>
    </w:p>
    <w:p w14:paraId="7E61161E" w14:textId="77777777" w:rsidR="009566EB" w:rsidRPr="009566EB" w:rsidRDefault="009566EB" w:rsidP="009566EB">
      <w:pPr>
        <w:pStyle w:val="Odstavecseseznamem"/>
        <w:numPr>
          <w:ilvl w:val="0"/>
          <w:numId w:val="26"/>
        </w:numPr>
        <w:jc w:val="left"/>
      </w:pPr>
      <w:r w:rsidRPr="009566EB">
        <w:t xml:space="preserve">jeho recyklace šetří až 95 % energie oproti výrobě z přírodních surovin </w:t>
      </w:r>
    </w:p>
    <w:p w14:paraId="6D9A6CEA" w14:textId="77777777" w:rsidR="009566EB" w:rsidRPr="009566EB" w:rsidRDefault="009566EB" w:rsidP="009566EB">
      <w:pPr>
        <w:pStyle w:val="Odstavecseseznamem"/>
        <w:numPr>
          <w:ilvl w:val="0"/>
          <w:numId w:val="26"/>
        </w:numPr>
        <w:jc w:val="left"/>
      </w:pPr>
      <w:r w:rsidRPr="009566EB">
        <w:t xml:space="preserve">snižuje potřebu těžby a zatížení životního prostředí </w:t>
      </w:r>
    </w:p>
    <w:p w14:paraId="58513C20" w14:textId="77777777" w:rsidR="009566EB" w:rsidRPr="009566EB" w:rsidRDefault="009566EB" w:rsidP="009566EB">
      <w:pPr>
        <w:jc w:val="left"/>
      </w:pPr>
      <w:r w:rsidRPr="009566EB">
        <w:lastRenderedPageBreak/>
        <w:t>Například hliníková plechovka se může vrátit zpět do oběhu už během několika týdnů.</w:t>
      </w:r>
    </w:p>
    <w:p w14:paraId="3F7C7FDA" w14:textId="7A98844F" w:rsidR="009566EB" w:rsidRPr="009566EB" w:rsidRDefault="009566EB" w:rsidP="009566EB">
      <w:pPr>
        <w:jc w:val="left"/>
        <w:rPr>
          <w:b/>
          <w:bCs/>
        </w:rPr>
      </w:pPr>
      <w:r w:rsidRPr="009566EB">
        <w:rPr>
          <w:b/>
          <w:bCs/>
        </w:rPr>
        <w:t xml:space="preserve">Co </w:t>
      </w:r>
      <w:r w:rsidR="00BB4A76">
        <w:rPr>
          <w:b/>
          <w:bCs/>
        </w:rPr>
        <w:t>je vyrobeno z hliníku</w:t>
      </w:r>
      <w:r w:rsidRPr="009566EB">
        <w:rPr>
          <w:b/>
          <w:bCs/>
        </w:rPr>
        <w:t>?</w:t>
      </w:r>
    </w:p>
    <w:p w14:paraId="26419B13" w14:textId="77777777" w:rsidR="009566EB" w:rsidRPr="009566EB" w:rsidRDefault="009566EB" w:rsidP="009566EB">
      <w:pPr>
        <w:pStyle w:val="Odstavecseseznamem"/>
        <w:numPr>
          <w:ilvl w:val="0"/>
          <w:numId w:val="27"/>
        </w:numPr>
        <w:jc w:val="left"/>
      </w:pPr>
      <w:r w:rsidRPr="009566EB">
        <w:t xml:space="preserve">nápojové plechovky </w:t>
      </w:r>
    </w:p>
    <w:p w14:paraId="3DE6E951" w14:textId="77777777" w:rsidR="009566EB" w:rsidRPr="009566EB" w:rsidRDefault="009566EB" w:rsidP="009566EB">
      <w:pPr>
        <w:pStyle w:val="Odstavecseseznamem"/>
        <w:numPr>
          <w:ilvl w:val="0"/>
          <w:numId w:val="27"/>
        </w:numPr>
        <w:jc w:val="left"/>
      </w:pPr>
      <w:r w:rsidRPr="009566EB">
        <w:t xml:space="preserve">hliníkové obaly od potravin (víčka, tácky) </w:t>
      </w:r>
    </w:p>
    <w:p w14:paraId="5E9191DB" w14:textId="77777777" w:rsidR="009566EB" w:rsidRPr="009566EB" w:rsidRDefault="009566EB" w:rsidP="009566EB">
      <w:pPr>
        <w:pStyle w:val="Odstavecseseznamem"/>
        <w:numPr>
          <w:ilvl w:val="0"/>
          <w:numId w:val="27"/>
        </w:numPr>
        <w:jc w:val="left"/>
      </w:pPr>
      <w:r w:rsidRPr="009566EB">
        <w:t>alobal</w:t>
      </w:r>
    </w:p>
    <w:p w14:paraId="1A328148" w14:textId="77777777" w:rsidR="009566EB" w:rsidRPr="006530D8" w:rsidRDefault="009566EB" w:rsidP="006530D8">
      <w:pPr>
        <w:jc w:val="left"/>
      </w:pPr>
    </w:p>
    <w:p w14:paraId="0BCE4128" w14:textId="6B0082AE" w:rsidR="006530D8" w:rsidRPr="006530D8" w:rsidRDefault="006530D8" w:rsidP="00E56F89">
      <w:pPr>
        <w:pStyle w:val="Nadpis2"/>
      </w:pPr>
      <w:r w:rsidRPr="006530D8">
        <w:t>Děkujeme, že v tom jedete s námi</w:t>
      </w:r>
    </w:p>
    <w:p w14:paraId="02A649EA" w14:textId="77777777" w:rsidR="006530D8" w:rsidRPr="006530D8" w:rsidRDefault="006530D8" w:rsidP="006530D8">
      <w:pPr>
        <w:jc w:val="left"/>
      </w:pPr>
      <w:r w:rsidRPr="006530D8">
        <w:t>Výsledky roku 2025 ukazují, že kombinace dobře nastaveného systému a odpovědného přístupu obyvatel funguje.</w:t>
      </w:r>
    </w:p>
    <w:p w14:paraId="406E5A31" w14:textId="31A0B181" w:rsidR="006530D8" w:rsidRPr="006530D8" w:rsidRDefault="006530D8" w:rsidP="006530D8">
      <w:pPr>
        <w:jc w:val="left"/>
      </w:pPr>
      <w:r w:rsidRPr="006530D8">
        <w:t>Děkujeme, že třídíte a pomáháte ud</w:t>
      </w:r>
      <w:r w:rsidR="00BB4A76">
        <w:t xml:space="preserve">ržet Příbor čistý, </w:t>
      </w:r>
      <w:r w:rsidRPr="006530D8">
        <w:t>zdravý</w:t>
      </w:r>
      <w:r w:rsidR="00BB4A76">
        <w:t xml:space="preserve"> a prosperující</w:t>
      </w:r>
      <w:r w:rsidRPr="006530D8">
        <w:t>.</w:t>
      </w:r>
    </w:p>
    <w:p w14:paraId="52B061F5" w14:textId="06D8B1CA" w:rsidR="0052475D" w:rsidRPr="004A5A47" w:rsidRDefault="0052475D" w:rsidP="006530D8">
      <w:pPr>
        <w:jc w:val="left"/>
      </w:pPr>
    </w:p>
    <w:sectPr w:rsidR="0052475D" w:rsidRPr="004A5A47" w:rsidSect="00A927C3">
      <w:headerReference w:type="default" r:id="rId13"/>
      <w:footerReference w:type="default" r:id="rId14"/>
      <w:pgSz w:w="11900" w:h="16840"/>
      <w:pgMar w:top="1417" w:right="1417" w:bottom="1056" w:left="1417" w:header="3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2128" w14:textId="77777777" w:rsidR="00CD3502" w:rsidRDefault="00CD3502" w:rsidP="007F5E6D">
      <w:r>
        <w:separator/>
      </w:r>
    </w:p>
  </w:endnote>
  <w:endnote w:type="continuationSeparator" w:id="0">
    <w:p w14:paraId="387C9BAC" w14:textId="77777777" w:rsidR="00CD3502" w:rsidRDefault="00CD3502" w:rsidP="007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52D7" w14:textId="77777777" w:rsidR="00FF5257" w:rsidRDefault="00FF5257">
    <w:pPr>
      <w:pStyle w:val="Zpat"/>
    </w:pPr>
    <w:r>
      <w:rPr>
        <w:rFonts w:cs="Open Sans"/>
        <w:b/>
        <w:bCs/>
        <w:noProof/>
        <w:lang w:eastAsia="cs-CZ"/>
      </w:rPr>
      <w:drawing>
        <wp:anchor distT="0" distB="0" distL="114300" distR="114300" simplePos="0" relativeHeight="251658242" behindDoc="0" locked="0" layoutInCell="1" allowOverlap="1" wp14:anchorId="4937117C" wp14:editId="60A6AB05">
          <wp:simplePos x="0" y="0"/>
          <wp:positionH relativeFrom="column">
            <wp:posOffset>-901700</wp:posOffset>
          </wp:positionH>
          <wp:positionV relativeFrom="paragraph">
            <wp:posOffset>-20211</wp:posOffset>
          </wp:positionV>
          <wp:extent cx="2514600" cy="304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šta - 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4406" w14:textId="77777777" w:rsidR="00CD3502" w:rsidRDefault="00CD3502" w:rsidP="007F5E6D">
      <w:r>
        <w:separator/>
      </w:r>
    </w:p>
  </w:footnote>
  <w:footnote w:type="continuationSeparator" w:id="0">
    <w:p w14:paraId="59677847" w14:textId="77777777" w:rsidR="00CD3502" w:rsidRDefault="00CD3502" w:rsidP="007F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AA85" w14:textId="77777777" w:rsidR="00FF5257" w:rsidRDefault="001F638D">
    <w:pPr>
      <w:pStyle w:val="Zhlav"/>
      <w:rPr>
        <w:rFonts w:cs="Open Sans"/>
      </w:rPr>
    </w:pPr>
    <w:r w:rsidRPr="007F5E6D">
      <w:rPr>
        <w:rFonts w:cs="Open Sans"/>
        <w:noProof/>
        <w:lang w:eastAsia="cs-CZ"/>
      </w:rPr>
      <w:drawing>
        <wp:anchor distT="0" distB="0" distL="114300" distR="114300" simplePos="0" relativeHeight="251658240" behindDoc="1" locked="0" layoutInCell="1" allowOverlap="1" wp14:anchorId="2AA7E358" wp14:editId="1E4A6AF3">
          <wp:simplePos x="0" y="0"/>
          <wp:positionH relativeFrom="margin">
            <wp:align>right</wp:align>
          </wp:positionH>
          <wp:positionV relativeFrom="paragraph">
            <wp:posOffset>287655</wp:posOffset>
          </wp:positionV>
          <wp:extent cx="1504768" cy="1095132"/>
          <wp:effectExtent l="0" t="0" r="63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RK 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68" cy="109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7B6AA" w14:textId="77777777" w:rsidR="00D473E5" w:rsidRPr="003B135A" w:rsidRDefault="00D473E5" w:rsidP="00493D63">
    <w:pPr>
      <w:spacing w:line="360" w:lineRule="auto"/>
      <w:jc w:val="left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8243" behindDoc="0" locked="0" layoutInCell="1" hidden="0" allowOverlap="1" wp14:anchorId="5A0C0AAF" wp14:editId="1B02C261">
          <wp:simplePos x="0" y="0"/>
          <wp:positionH relativeFrom="column">
            <wp:posOffset>7736205</wp:posOffset>
          </wp:positionH>
          <wp:positionV relativeFrom="paragraph">
            <wp:posOffset>3810</wp:posOffset>
          </wp:positionV>
          <wp:extent cx="1016000" cy="681355"/>
          <wp:effectExtent l="0" t="0" r="0" b="4445"/>
          <wp:wrapSquare wrapText="bothSides" distT="0" distB="0" distL="114300" distR="114300"/>
          <wp:docPr id="6" name="image2.jpg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Obsah obrázku text, klipart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35A">
      <w:rPr>
        <w:b/>
        <w:bCs/>
      </w:rPr>
      <w:t>JRK Česká republika</w:t>
    </w:r>
  </w:p>
  <w:p w14:paraId="2E3773D9" w14:textId="77777777" w:rsidR="00686B5B" w:rsidRPr="00493D63" w:rsidRDefault="00D473E5" w:rsidP="00D473E5">
    <w:pPr>
      <w:jc w:val="left"/>
      <w:rPr>
        <w:sz w:val="20"/>
        <w:szCs w:val="20"/>
      </w:rPr>
    </w:pPr>
    <w:r w:rsidRPr="00493D63">
      <w:rPr>
        <w:sz w:val="20"/>
        <w:szCs w:val="20"/>
      </w:rPr>
      <w:t>Bolzanova 1 I Praha 110 00</w:t>
    </w:r>
    <w:r w:rsidRPr="00493D63">
      <w:rPr>
        <w:sz w:val="20"/>
        <w:szCs w:val="20"/>
      </w:rPr>
      <w:br/>
      <w:t>IČO: 24853640</w:t>
    </w:r>
    <w:r w:rsidR="00686B5B" w:rsidRPr="00493D63">
      <w:rPr>
        <w:sz w:val="20"/>
        <w:szCs w:val="20"/>
      </w:rPr>
      <w:t xml:space="preserve"> I DIČ: CZ24853640</w:t>
    </w:r>
    <w:r w:rsidR="00686B5B" w:rsidRPr="00493D63">
      <w:rPr>
        <w:sz w:val="20"/>
        <w:szCs w:val="20"/>
      </w:rPr>
      <w:br/>
      <w:t>www.meneodpadu.cz</w:t>
    </w:r>
  </w:p>
  <w:p w14:paraId="20640860" w14:textId="77777777" w:rsidR="00FF5257" w:rsidRPr="007F5E6D" w:rsidRDefault="00FF5257">
    <w:pPr>
      <w:pStyle w:val="Zhlav"/>
      <w:rPr>
        <w:rFonts w:cs="Open Sans"/>
      </w:rPr>
    </w:pPr>
    <w:r>
      <w:rPr>
        <w:rFonts w:cs="Open Sans"/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7CC39F" wp14:editId="3F69643B">
              <wp:simplePos x="0" y="0"/>
              <wp:positionH relativeFrom="column">
                <wp:posOffset>-67408</wp:posOffset>
              </wp:positionH>
              <wp:positionV relativeFrom="paragraph">
                <wp:posOffset>104140</wp:posOffset>
              </wp:positionV>
              <wp:extent cx="5871210" cy="0"/>
              <wp:effectExtent l="0" t="0" r="8890" b="12700"/>
              <wp:wrapNone/>
              <wp:docPr id="2" name="Priama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210" cy="0"/>
                      </a:xfrm>
                      <a:prstGeom prst="line">
                        <a:avLst/>
                      </a:prstGeom>
                      <a:ln>
                        <a:solidFill>
                          <a:srgbClr val="929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6440F86" id="Priama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8.2pt" to="45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" strokecolor="#929c97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3.85pt;height:248.25pt" o:bullet="t">
        <v:imagedata r:id="rId1" o:title="listek_symbol"/>
      </v:shape>
    </w:pict>
  </w:numPicBullet>
  <w:numPicBullet w:numPicBulletId="1">
    <w:pict>
      <v:shape id="_x0000_i1026" type="#_x0000_t75" style="width:343.85pt;height:248.25pt" o:bullet="t">
        <v:imagedata r:id="rId2" o:title="JRK - Logo - seda"/>
      </v:shape>
    </w:pict>
  </w:numPicBullet>
  <w:abstractNum w:abstractNumId="0" w15:restartNumberingAfterBreak="0">
    <w:nsid w:val="030D2602"/>
    <w:multiLevelType w:val="hybridMultilevel"/>
    <w:tmpl w:val="9E3AC4B8"/>
    <w:lvl w:ilvl="0" w:tplc="E9E0BA46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0B1"/>
    <w:multiLevelType w:val="hybridMultilevel"/>
    <w:tmpl w:val="7CB6B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12BF"/>
    <w:multiLevelType w:val="multilevel"/>
    <w:tmpl w:val="BD8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227A4"/>
    <w:multiLevelType w:val="hybridMultilevel"/>
    <w:tmpl w:val="D946F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D06"/>
    <w:multiLevelType w:val="hybridMultilevel"/>
    <w:tmpl w:val="2BCEF31A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E0BA4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4232"/>
    <w:multiLevelType w:val="multilevel"/>
    <w:tmpl w:val="56C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C7157"/>
    <w:multiLevelType w:val="hybridMultilevel"/>
    <w:tmpl w:val="542ED8C0"/>
    <w:lvl w:ilvl="0" w:tplc="E39A3D9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32F9"/>
    <w:multiLevelType w:val="hybridMultilevel"/>
    <w:tmpl w:val="826CF00E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04BF"/>
    <w:multiLevelType w:val="hybridMultilevel"/>
    <w:tmpl w:val="77E6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546E"/>
    <w:multiLevelType w:val="hybridMultilevel"/>
    <w:tmpl w:val="94CE30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44D2F"/>
    <w:multiLevelType w:val="hybridMultilevel"/>
    <w:tmpl w:val="7640E344"/>
    <w:lvl w:ilvl="0" w:tplc="08D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0556"/>
    <w:multiLevelType w:val="hybridMultilevel"/>
    <w:tmpl w:val="E33C0EE8"/>
    <w:lvl w:ilvl="0" w:tplc="08DC2A2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E3222F"/>
    <w:multiLevelType w:val="multilevel"/>
    <w:tmpl w:val="2A3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A2F29"/>
    <w:multiLevelType w:val="multilevel"/>
    <w:tmpl w:val="EF52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97727"/>
    <w:multiLevelType w:val="multilevel"/>
    <w:tmpl w:val="D5D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C24EE"/>
    <w:multiLevelType w:val="hybridMultilevel"/>
    <w:tmpl w:val="F4BEA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59B3"/>
    <w:multiLevelType w:val="hybridMultilevel"/>
    <w:tmpl w:val="EAB6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711B7"/>
    <w:multiLevelType w:val="multilevel"/>
    <w:tmpl w:val="875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A6E7C"/>
    <w:multiLevelType w:val="hybridMultilevel"/>
    <w:tmpl w:val="C89CC2CA"/>
    <w:lvl w:ilvl="0" w:tplc="AD5E69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F2FB6"/>
    <w:multiLevelType w:val="hybridMultilevel"/>
    <w:tmpl w:val="19D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E602F"/>
    <w:multiLevelType w:val="hybridMultilevel"/>
    <w:tmpl w:val="8594F4BA"/>
    <w:lvl w:ilvl="0" w:tplc="08DC2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85A6D"/>
    <w:multiLevelType w:val="hybridMultilevel"/>
    <w:tmpl w:val="B610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42D27"/>
    <w:multiLevelType w:val="hybridMultilevel"/>
    <w:tmpl w:val="C13813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B71BA2"/>
    <w:multiLevelType w:val="multilevel"/>
    <w:tmpl w:val="77F6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0600C"/>
    <w:multiLevelType w:val="hybridMultilevel"/>
    <w:tmpl w:val="6B44ABD6"/>
    <w:lvl w:ilvl="0" w:tplc="FFFFFFFF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BA4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8306F"/>
    <w:multiLevelType w:val="hybridMultilevel"/>
    <w:tmpl w:val="986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5289E"/>
    <w:multiLevelType w:val="multilevel"/>
    <w:tmpl w:val="D5A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517001">
    <w:abstractNumId w:val="8"/>
  </w:num>
  <w:num w:numId="2" w16cid:durableId="1417626122">
    <w:abstractNumId w:val="16"/>
  </w:num>
  <w:num w:numId="3" w16cid:durableId="1794128619">
    <w:abstractNumId w:val="6"/>
  </w:num>
  <w:num w:numId="4" w16cid:durableId="1215389402">
    <w:abstractNumId w:val="21"/>
  </w:num>
  <w:num w:numId="5" w16cid:durableId="146869166">
    <w:abstractNumId w:val="19"/>
  </w:num>
  <w:num w:numId="6" w16cid:durableId="1867019373">
    <w:abstractNumId w:val="5"/>
  </w:num>
  <w:num w:numId="7" w16cid:durableId="2118744317">
    <w:abstractNumId w:val="26"/>
  </w:num>
  <w:num w:numId="8" w16cid:durableId="515384045">
    <w:abstractNumId w:val="11"/>
  </w:num>
  <w:num w:numId="9" w16cid:durableId="1866599525">
    <w:abstractNumId w:val="0"/>
  </w:num>
  <w:num w:numId="10" w16cid:durableId="255946213">
    <w:abstractNumId w:val="24"/>
  </w:num>
  <w:num w:numId="11" w16cid:durableId="1133445785">
    <w:abstractNumId w:val="10"/>
  </w:num>
  <w:num w:numId="12" w16cid:durableId="2011181276">
    <w:abstractNumId w:val="7"/>
  </w:num>
  <w:num w:numId="13" w16cid:durableId="666253742">
    <w:abstractNumId w:val="4"/>
  </w:num>
  <w:num w:numId="14" w16cid:durableId="150869643">
    <w:abstractNumId w:val="18"/>
  </w:num>
  <w:num w:numId="15" w16cid:durableId="542211533">
    <w:abstractNumId w:val="20"/>
  </w:num>
  <w:num w:numId="16" w16cid:durableId="2137604691">
    <w:abstractNumId w:val="13"/>
  </w:num>
  <w:num w:numId="17" w16cid:durableId="366834532">
    <w:abstractNumId w:val="23"/>
  </w:num>
  <w:num w:numId="18" w16cid:durableId="1157308457">
    <w:abstractNumId w:val="2"/>
  </w:num>
  <w:num w:numId="19" w16cid:durableId="270557433">
    <w:abstractNumId w:val="17"/>
  </w:num>
  <w:num w:numId="20" w16cid:durableId="1953053756">
    <w:abstractNumId w:val="3"/>
  </w:num>
  <w:num w:numId="21" w16cid:durableId="1298679722">
    <w:abstractNumId w:val="15"/>
  </w:num>
  <w:num w:numId="22" w16cid:durableId="1086154323">
    <w:abstractNumId w:val="25"/>
  </w:num>
  <w:num w:numId="23" w16cid:durableId="2017999028">
    <w:abstractNumId w:val="1"/>
  </w:num>
  <w:num w:numId="24" w16cid:durableId="1922249575">
    <w:abstractNumId w:val="14"/>
  </w:num>
  <w:num w:numId="25" w16cid:durableId="1707674659">
    <w:abstractNumId w:val="12"/>
  </w:num>
  <w:num w:numId="26" w16cid:durableId="324943297">
    <w:abstractNumId w:val="22"/>
  </w:num>
  <w:num w:numId="27" w16cid:durableId="329866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D8"/>
    <w:rsid w:val="00011DE2"/>
    <w:rsid w:val="000152D7"/>
    <w:rsid w:val="000205B3"/>
    <w:rsid w:val="00023F74"/>
    <w:rsid w:val="00026D95"/>
    <w:rsid w:val="00036773"/>
    <w:rsid w:val="00043BEA"/>
    <w:rsid w:val="00047D97"/>
    <w:rsid w:val="00062055"/>
    <w:rsid w:val="0006631E"/>
    <w:rsid w:val="0007619D"/>
    <w:rsid w:val="000903D3"/>
    <w:rsid w:val="00090749"/>
    <w:rsid w:val="00091AF4"/>
    <w:rsid w:val="000A6271"/>
    <w:rsid w:val="000D32E2"/>
    <w:rsid w:val="000D7210"/>
    <w:rsid w:val="000E0739"/>
    <w:rsid w:val="000E7081"/>
    <w:rsid w:val="000F2E3A"/>
    <w:rsid w:val="000F5556"/>
    <w:rsid w:val="00103AB1"/>
    <w:rsid w:val="001308DC"/>
    <w:rsid w:val="001949E6"/>
    <w:rsid w:val="001A671E"/>
    <w:rsid w:val="001D2E4A"/>
    <w:rsid w:val="001E4AF5"/>
    <w:rsid w:val="001F638D"/>
    <w:rsid w:val="0020333F"/>
    <w:rsid w:val="00203DB9"/>
    <w:rsid w:val="00226D84"/>
    <w:rsid w:val="0023051D"/>
    <w:rsid w:val="002430C6"/>
    <w:rsid w:val="002503F5"/>
    <w:rsid w:val="002506EF"/>
    <w:rsid w:val="00271AC9"/>
    <w:rsid w:val="0029036F"/>
    <w:rsid w:val="002A22A8"/>
    <w:rsid w:val="002A2AA6"/>
    <w:rsid w:val="002A7607"/>
    <w:rsid w:val="002C26F6"/>
    <w:rsid w:val="002C2E89"/>
    <w:rsid w:val="002C3648"/>
    <w:rsid w:val="002D12FB"/>
    <w:rsid w:val="002D4E93"/>
    <w:rsid w:val="002D7CD1"/>
    <w:rsid w:val="002E63E2"/>
    <w:rsid w:val="0030100F"/>
    <w:rsid w:val="0031625B"/>
    <w:rsid w:val="00335C56"/>
    <w:rsid w:val="003457CB"/>
    <w:rsid w:val="0034671A"/>
    <w:rsid w:val="0036062A"/>
    <w:rsid w:val="00360B4A"/>
    <w:rsid w:val="0036143D"/>
    <w:rsid w:val="003649C1"/>
    <w:rsid w:val="003A23FF"/>
    <w:rsid w:val="003B023F"/>
    <w:rsid w:val="003C471A"/>
    <w:rsid w:val="003D18BB"/>
    <w:rsid w:val="004103CF"/>
    <w:rsid w:val="00411B19"/>
    <w:rsid w:val="0041357C"/>
    <w:rsid w:val="00422011"/>
    <w:rsid w:val="00430488"/>
    <w:rsid w:val="004404C7"/>
    <w:rsid w:val="004638F1"/>
    <w:rsid w:val="004645F5"/>
    <w:rsid w:val="00481AA1"/>
    <w:rsid w:val="00486B81"/>
    <w:rsid w:val="00493D63"/>
    <w:rsid w:val="00494286"/>
    <w:rsid w:val="00496940"/>
    <w:rsid w:val="004A5A47"/>
    <w:rsid w:val="004A5FE1"/>
    <w:rsid w:val="004B5C7F"/>
    <w:rsid w:val="004E021D"/>
    <w:rsid w:val="004F7C27"/>
    <w:rsid w:val="00501839"/>
    <w:rsid w:val="00502D9F"/>
    <w:rsid w:val="005033BE"/>
    <w:rsid w:val="00503E8E"/>
    <w:rsid w:val="00505B14"/>
    <w:rsid w:val="00506732"/>
    <w:rsid w:val="00520266"/>
    <w:rsid w:val="0052036A"/>
    <w:rsid w:val="0052475D"/>
    <w:rsid w:val="0052491C"/>
    <w:rsid w:val="00531168"/>
    <w:rsid w:val="00531726"/>
    <w:rsid w:val="005324DF"/>
    <w:rsid w:val="00570CA8"/>
    <w:rsid w:val="0057359E"/>
    <w:rsid w:val="0058117C"/>
    <w:rsid w:val="005A3EB7"/>
    <w:rsid w:val="005B4FED"/>
    <w:rsid w:val="005B6BA8"/>
    <w:rsid w:val="005C369B"/>
    <w:rsid w:val="005D0325"/>
    <w:rsid w:val="005D0949"/>
    <w:rsid w:val="005D10FD"/>
    <w:rsid w:val="005D1765"/>
    <w:rsid w:val="005D6212"/>
    <w:rsid w:val="005E1013"/>
    <w:rsid w:val="005E3C22"/>
    <w:rsid w:val="005F2CAE"/>
    <w:rsid w:val="00600B86"/>
    <w:rsid w:val="00604830"/>
    <w:rsid w:val="00610CBA"/>
    <w:rsid w:val="006111CE"/>
    <w:rsid w:val="006125A9"/>
    <w:rsid w:val="006253E4"/>
    <w:rsid w:val="00631827"/>
    <w:rsid w:val="00633AE6"/>
    <w:rsid w:val="006530D8"/>
    <w:rsid w:val="006611E1"/>
    <w:rsid w:val="00663917"/>
    <w:rsid w:val="0067236F"/>
    <w:rsid w:val="006742BC"/>
    <w:rsid w:val="0068372A"/>
    <w:rsid w:val="006863B2"/>
    <w:rsid w:val="00686B5B"/>
    <w:rsid w:val="006924BE"/>
    <w:rsid w:val="00693453"/>
    <w:rsid w:val="006B04CE"/>
    <w:rsid w:val="006B0680"/>
    <w:rsid w:val="006C3C54"/>
    <w:rsid w:val="006D4F8B"/>
    <w:rsid w:val="006D6827"/>
    <w:rsid w:val="006D7230"/>
    <w:rsid w:val="006E3F39"/>
    <w:rsid w:val="006F4229"/>
    <w:rsid w:val="006F5306"/>
    <w:rsid w:val="00724F1F"/>
    <w:rsid w:val="00726D93"/>
    <w:rsid w:val="00734F82"/>
    <w:rsid w:val="00756104"/>
    <w:rsid w:val="00757A27"/>
    <w:rsid w:val="007610F6"/>
    <w:rsid w:val="00763D1F"/>
    <w:rsid w:val="00777150"/>
    <w:rsid w:val="00790E60"/>
    <w:rsid w:val="007974CB"/>
    <w:rsid w:val="007A0EF7"/>
    <w:rsid w:val="007B1799"/>
    <w:rsid w:val="007B204C"/>
    <w:rsid w:val="007B415F"/>
    <w:rsid w:val="007C2E75"/>
    <w:rsid w:val="007C79DC"/>
    <w:rsid w:val="007C7BAE"/>
    <w:rsid w:val="007D4D68"/>
    <w:rsid w:val="007E205D"/>
    <w:rsid w:val="007E21F2"/>
    <w:rsid w:val="007E6002"/>
    <w:rsid w:val="007F5E6D"/>
    <w:rsid w:val="00810856"/>
    <w:rsid w:val="00815370"/>
    <w:rsid w:val="008248BA"/>
    <w:rsid w:val="00827061"/>
    <w:rsid w:val="00840DA3"/>
    <w:rsid w:val="00847086"/>
    <w:rsid w:val="00855B0E"/>
    <w:rsid w:val="00856742"/>
    <w:rsid w:val="0086242D"/>
    <w:rsid w:val="00870902"/>
    <w:rsid w:val="008A1B78"/>
    <w:rsid w:val="008A789C"/>
    <w:rsid w:val="008A7A36"/>
    <w:rsid w:val="008B5549"/>
    <w:rsid w:val="008B7915"/>
    <w:rsid w:val="008D3697"/>
    <w:rsid w:val="008D60B9"/>
    <w:rsid w:val="008D6C1A"/>
    <w:rsid w:val="008E27ED"/>
    <w:rsid w:val="008F129C"/>
    <w:rsid w:val="009055F4"/>
    <w:rsid w:val="0094273E"/>
    <w:rsid w:val="00944CFA"/>
    <w:rsid w:val="009566EB"/>
    <w:rsid w:val="00964B25"/>
    <w:rsid w:val="0097584D"/>
    <w:rsid w:val="00984CC8"/>
    <w:rsid w:val="00997405"/>
    <w:rsid w:val="009B1881"/>
    <w:rsid w:val="009B19B1"/>
    <w:rsid w:val="009B4A1D"/>
    <w:rsid w:val="009B69BB"/>
    <w:rsid w:val="009B7021"/>
    <w:rsid w:val="009C43D1"/>
    <w:rsid w:val="009D0E82"/>
    <w:rsid w:val="009D6FD9"/>
    <w:rsid w:val="009D705E"/>
    <w:rsid w:val="009D769B"/>
    <w:rsid w:val="009E4A05"/>
    <w:rsid w:val="00A00648"/>
    <w:rsid w:val="00A07FF4"/>
    <w:rsid w:val="00A16A92"/>
    <w:rsid w:val="00A22469"/>
    <w:rsid w:val="00A23D5F"/>
    <w:rsid w:val="00A249DA"/>
    <w:rsid w:val="00A4481F"/>
    <w:rsid w:val="00A5644F"/>
    <w:rsid w:val="00A5757C"/>
    <w:rsid w:val="00A57D77"/>
    <w:rsid w:val="00A71530"/>
    <w:rsid w:val="00A82AFD"/>
    <w:rsid w:val="00A927C3"/>
    <w:rsid w:val="00A92A25"/>
    <w:rsid w:val="00A97D45"/>
    <w:rsid w:val="00AA1EC8"/>
    <w:rsid w:val="00AB74E5"/>
    <w:rsid w:val="00AC3F6C"/>
    <w:rsid w:val="00AC47CC"/>
    <w:rsid w:val="00B0437D"/>
    <w:rsid w:val="00B1572F"/>
    <w:rsid w:val="00B15E02"/>
    <w:rsid w:val="00B2792D"/>
    <w:rsid w:val="00B411A7"/>
    <w:rsid w:val="00B549B4"/>
    <w:rsid w:val="00B624D4"/>
    <w:rsid w:val="00B64498"/>
    <w:rsid w:val="00B7058E"/>
    <w:rsid w:val="00B723B7"/>
    <w:rsid w:val="00BB4A76"/>
    <w:rsid w:val="00BB7F60"/>
    <w:rsid w:val="00BC6F7A"/>
    <w:rsid w:val="00BD7E8A"/>
    <w:rsid w:val="00BF27C3"/>
    <w:rsid w:val="00BF46EF"/>
    <w:rsid w:val="00C4488F"/>
    <w:rsid w:val="00C57191"/>
    <w:rsid w:val="00C847E5"/>
    <w:rsid w:val="00C84EA2"/>
    <w:rsid w:val="00C94060"/>
    <w:rsid w:val="00CA5CBD"/>
    <w:rsid w:val="00CB7C40"/>
    <w:rsid w:val="00CD1B8E"/>
    <w:rsid w:val="00CD3502"/>
    <w:rsid w:val="00CE4239"/>
    <w:rsid w:val="00CF3F4A"/>
    <w:rsid w:val="00D01BCC"/>
    <w:rsid w:val="00D027DC"/>
    <w:rsid w:val="00D04627"/>
    <w:rsid w:val="00D054B9"/>
    <w:rsid w:val="00D05A20"/>
    <w:rsid w:val="00D11EA9"/>
    <w:rsid w:val="00D2015F"/>
    <w:rsid w:val="00D21B87"/>
    <w:rsid w:val="00D24111"/>
    <w:rsid w:val="00D3056A"/>
    <w:rsid w:val="00D444A6"/>
    <w:rsid w:val="00D46A6A"/>
    <w:rsid w:val="00D473E5"/>
    <w:rsid w:val="00D5651A"/>
    <w:rsid w:val="00D63E68"/>
    <w:rsid w:val="00D63F48"/>
    <w:rsid w:val="00D65E49"/>
    <w:rsid w:val="00D76235"/>
    <w:rsid w:val="00D81D16"/>
    <w:rsid w:val="00D86D90"/>
    <w:rsid w:val="00D86F1B"/>
    <w:rsid w:val="00D953C3"/>
    <w:rsid w:val="00DA097D"/>
    <w:rsid w:val="00DA215E"/>
    <w:rsid w:val="00DB0F2E"/>
    <w:rsid w:val="00DB1BC6"/>
    <w:rsid w:val="00DC1A2A"/>
    <w:rsid w:val="00DD1B09"/>
    <w:rsid w:val="00DD36D3"/>
    <w:rsid w:val="00E11912"/>
    <w:rsid w:val="00E150EE"/>
    <w:rsid w:val="00E35A2C"/>
    <w:rsid w:val="00E56F89"/>
    <w:rsid w:val="00E62373"/>
    <w:rsid w:val="00E65E5C"/>
    <w:rsid w:val="00E67088"/>
    <w:rsid w:val="00E77701"/>
    <w:rsid w:val="00E82546"/>
    <w:rsid w:val="00EA08E1"/>
    <w:rsid w:val="00EA1F3E"/>
    <w:rsid w:val="00EB1ACD"/>
    <w:rsid w:val="00EB307C"/>
    <w:rsid w:val="00EB68AF"/>
    <w:rsid w:val="00EC251F"/>
    <w:rsid w:val="00EC35FE"/>
    <w:rsid w:val="00ED2B58"/>
    <w:rsid w:val="00ED42C5"/>
    <w:rsid w:val="00ED56EE"/>
    <w:rsid w:val="00EE3FEF"/>
    <w:rsid w:val="00EF71CE"/>
    <w:rsid w:val="00F04C40"/>
    <w:rsid w:val="00F12145"/>
    <w:rsid w:val="00F16A3D"/>
    <w:rsid w:val="00F21D60"/>
    <w:rsid w:val="00F33D13"/>
    <w:rsid w:val="00F35F40"/>
    <w:rsid w:val="00F369CC"/>
    <w:rsid w:val="00F42264"/>
    <w:rsid w:val="00F51572"/>
    <w:rsid w:val="00F51724"/>
    <w:rsid w:val="00F6299D"/>
    <w:rsid w:val="00F65503"/>
    <w:rsid w:val="00F668F9"/>
    <w:rsid w:val="00F83C17"/>
    <w:rsid w:val="00F85F20"/>
    <w:rsid w:val="00F9677B"/>
    <w:rsid w:val="00FA10BE"/>
    <w:rsid w:val="00FA27C2"/>
    <w:rsid w:val="00FA333B"/>
    <w:rsid w:val="00FA6858"/>
    <w:rsid w:val="00FB0DFE"/>
    <w:rsid w:val="00FB4FF8"/>
    <w:rsid w:val="00FB5121"/>
    <w:rsid w:val="00FB6761"/>
    <w:rsid w:val="00FB6C86"/>
    <w:rsid w:val="00FE1C91"/>
    <w:rsid w:val="00FF4822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897C0"/>
  <w15:chartTrackingRefBased/>
  <w15:docId w15:val="{E1B948EA-524C-427D-9CBF-787700E3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4BE"/>
    <w:pPr>
      <w:spacing w:after="240"/>
      <w:jc w:val="both"/>
    </w:pPr>
    <w:rPr>
      <w:rFonts w:ascii="Open Sans" w:hAnsi="Open Sans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F83C17"/>
    <w:pPr>
      <w:keepNext/>
      <w:keepLines/>
      <w:spacing w:after="240"/>
      <w:outlineLvl w:val="0"/>
    </w:pPr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1A7"/>
    <w:pPr>
      <w:keepNext/>
      <w:keepLines/>
      <w:outlineLvl w:val="1"/>
    </w:pPr>
    <w:rPr>
      <w:rFonts w:eastAsia="Times New Roman" w:cstheme="majorBidi"/>
      <w:b/>
      <w:color w:val="A6CE39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4BE"/>
    <w:pPr>
      <w:keepNext/>
      <w:keepLines/>
      <w:outlineLvl w:val="2"/>
    </w:pPr>
    <w:rPr>
      <w:rFonts w:eastAsiaTheme="majorEastAsia" w:cstheme="majorBidi"/>
      <w:b/>
      <w:color w:val="A6CE3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E6D"/>
  </w:style>
  <w:style w:type="paragraph" w:styleId="Zpat">
    <w:name w:val="footer"/>
    <w:basedOn w:val="Normln"/>
    <w:link w:val="Zpat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E6D"/>
  </w:style>
  <w:style w:type="character" w:styleId="Hypertextovodkaz">
    <w:name w:val="Hyperlink"/>
    <w:basedOn w:val="Standardnpsmoodstavce"/>
    <w:uiPriority w:val="99"/>
    <w:unhideWhenUsed/>
    <w:rsid w:val="007F5E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5E6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E6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6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rsid w:val="002503F5"/>
    <w:pPr>
      <w:ind w:left="720"/>
      <w:contextualSpacing/>
    </w:pPr>
  </w:style>
  <w:style w:type="paragraph" w:customStyle="1" w:styleId="Text">
    <w:name w:val="Text"/>
    <w:rsid w:val="009D0E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C17"/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11A7"/>
    <w:rPr>
      <w:rFonts w:ascii="Open Sans" w:eastAsia="Times New Roman" w:hAnsi="Open Sans" w:cstheme="majorBidi"/>
      <w:b/>
      <w:color w:val="A6CE39"/>
      <w:sz w:val="28"/>
      <w:szCs w:val="26"/>
      <w:lang w:val="cs-CZ" w:eastAsia="cs-CZ"/>
    </w:rPr>
  </w:style>
  <w:style w:type="paragraph" w:styleId="Normlnweb">
    <w:name w:val="Normal (Web)"/>
    <w:basedOn w:val="Normln"/>
    <w:uiPriority w:val="99"/>
    <w:unhideWhenUsed/>
    <w:rsid w:val="00A23D5F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3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3D5F"/>
    <w:pPr>
      <w:spacing w:after="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3D5F"/>
    <w:rPr>
      <w:rFonts w:ascii="Open Sans" w:eastAsia="Times New Roman" w:hAnsi="Open Sans" w:cs="Times New Roman"/>
      <w:sz w:val="20"/>
      <w:szCs w:val="20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3D5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23D5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rsid w:val="006924BE"/>
    <w:rPr>
      <w:rFonts w:ascii="Open Sans" w:eastAsiaTheme="majorEastAsia" w:hAnsi="Open Sans" w:cstheme="majorBidi"/>
      <w:b/>
      <w:color w:val="A6CE39"/>
    </w:rPr>
  </w:style>
  <w:style w:type="character" w:customStyle="1" w:styleId="apple-converted-space">
    <w:name w:val="apple-converted-space"/>
    <w:basedOn w:val="Standardnpsmoodstavce"/>
    <w:rsid w:val="002D7CD1"/>
  </w:style>
  <w:style w:type="paragraph" w:styleId="Titulek">
    <w:name w:val="caption"/>
    <w:basedOn w:val="Normln"/>
    <w:next w:val="Normln"/>
    <w:uiPriority w:val="35"/>
    <w:unhideWhenUsed/>
    <w:rsid w:val="002D4E93"/>
    <w:pPr>
      <w:spacing w:after="200"/>
    </w:pPr>
    <w:rPr>
      <w:i/>
      <w:iCs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9B7021"/>
    <w:pPr>
      <w:jc w:val="both"/>
    </w:pPr>
    <w:rPr>
      <w:rFonts w:ascii="Open Sans" w:hAnsi="Open Sans"/>
      <w:sz w:val="22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A05"/>
    <w:pPr>
      <w:spacing w:after="240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A05"/>
    <w:rPr>
      <w:rFonts w:ascii="Open Sans" w:eastAsia="Times New Roman" w:hAnsi="Open Sans" w:cs="Times New Roman"/>
      <w:b/>
      <w:bCs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42B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42BC"/>
    <w:rPr>
      <w:rFonts w:ascii="Open Sans" w:hAnsi="Open Sans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742BC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6742BC"/>
    <w:pPr>
      <w:jc w:val="left"/>
    </w:pPr>
    <w:rPr>
      <w:color w:val="878787"/>
      <w:sz w:val="16"/>
    </w:rPr>
  </w:style>
  <w:style w:type="character" w:customStyle="1" w:styleId="poznmkypodarouChar">
    <w:name w:val="poznámky pod čarou Char"/>
    <w:basedOn w:val="TextpoznpodarouChar"/>
    <w:link w:val="poznmkypodarou"/>
    <w:rsid w:val="006742BC"/>
    <w:rPr>
      <w:rFonts w:ascii="Open Sans" w:hAnsi="Open Sans"/>
      <w:color w:val="878787"/>
      <w:sz w:val="1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o.pribor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f849-b728-485f-aa29-57dc829717ad">
      <Terms xmlns="http://schemas.microsoft.com/office/infopath/2007/PartnerControls"/>
    </lcf76f155ced4ddcb4097134ff3c332f>
    <TaxCatchAll xmlns="bccbae0d-9bef-4e88-8710-cbf6ea01a1d1" xsi:nil="true"/>
    <RM xmlns="ba13f849-b728-485f-aa29-57dc829717ad" xsi:nil="true"/>
    <Po_x0159_ad_x00ed_0 xmlns="ba13f849-b728-485f-aa29-57dc829717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1F5808EFAC04C8BC06BF68A38C979" ma:contentTypeVersion="23" ma:contentTypeDescription="Vytvoří nový dokument" ma:contentTypeScope="" ma:versionID="bf0beefca822df59c65750e3b87440b9">
  <xsd:schema xmlns:xsd="http://www.w3.org/2001/XMLSchema" xmlns:xs="http://www.w3.org/2001/XMLSchema" xmlns:p="http://schemas.microsoft.com/office/2006/metadata/properties" xmlns:ns2="bccbae0d-9bef-4e88-8710-cbf6ea01a1d1" xmlns:ns3="ba13f849-b728-485f-aa29-57dc829717ad" targetNamespace="http://schemas.microsoft.com/office/2006/metadata/properties" ma:root="true" ma:fieldsID="161e63570ffabbaac80f46525c1d2019" ns2:_="" ns3:_="">
    <xsd:import namespace="bccbae0d-9bef-4e88-8710-cbf6ea01a1d1"/>
    <xsd:import namespace="ba13f849-b728-485f-aa29-57dc82971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o_x0159_ad_x00ed_0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bae0d-9bef-4e88-8710-cbf6ea01a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fe4c4-90b2-46b3-ad15-88c67693103d}" ma:internalName="TaxCatchAll" ma:showField="CatchAllData" ma:web="bccbae0d-9bef-4e88-8710-cbf6ea01a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f849-b728-485f-aa29-57dc8297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127930b-0e43-4f1e-9472-2630459fd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_x0159_ad_x00ed_0" ma:index="24" nillable="true" ma:displayName="Pořadí" ma:description="test" ma:format="Dropdown" ma:internalName="Po_x0159_ad_x00ed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RM" ma:index="28" nillable="true" ma:displayName="RM" ma:format="Dropdown" ma:internalName="R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CE18-27B7-4677-A8AD-B5D586810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67843-A383-49C0-8FE8-2FEB92666ADA}">
  <ds:schemaRefs>
    <ds:schemaRef ds:uri="http://schemas.microsoft.com/office/2006/metadata/properties"/>
    <ds:schemaRef ds:uri="http://schemas.microsoft.com/office/infopath/2007/PartnerControls"/>
    <ds:schemaRef ds:uri="ba13f849-b728-485f-aa29-57dc829717ad"/>
    <ds:schemaRef ds:uri="bccbae0d-9bef-4e88-8710-cbf6ea01a1d1"/>
  </ds:schemaRefs>
</ds:datastoreItem>
</file>

<file path=customXml/itemProps3.xml><?xml version="1.0" encoding="utf-8"?>
<ds:datastoreItem xmlns:ds="http://schemas.openxmlformats.org/officeDocument/2006/customXml" ds:itemID="{B23EF394-20A2-4143-B281-6E98E2F7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bae0d-9bef-4e88-8710-cbf6ea01a1d1"/>
    <ds:schemaRef ds:uri="ba13f849-b728-485f-aa29-57dc8297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5540C-4DAA-4D34-AD67-5E3F65B8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</dc:creator>
  <cp:keywords/>
  <dc:description/>
  <cp:lastModifiedBy>Iveta Busková</cp:lastModifiedBy>
  <cp:revision>3</cp:revision>
  <cp:lastPrinted>2026-04-13T06:30:00Z</cp:lastPrinted>
  <dcterms:created xsi:type="dcterms:W3CDTF">2026-04-20T07:26:00Z</dcterms:created>
  <dcterms:modified xsi:type="dcterms:W3CDTF">2026-04-20T07:29:00Z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0x010100FBA1F5808EFAC04C8BC06BF68A38C979</vt:lpwstr>
  </property>
  <property fmtid="{D5CDD505-2E9C-101B-9397-08002B2CF9AE}" pid="3" name="MediaServiceImageTags">
    <vt:lpwstr/>
  </property>
</Properties>
</file>